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GERON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Capital Master Fund, L.P. ("Master Fund"). Soleus Capital, LLC ("Soleus Capital") is the sole general partner of Master Fund, Soleus Capital Group, LLC ("SCG") is the sole managing member of Soleus Capital, Soleus Capital Management, L.P.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641,520,974 shares of the common stock of Geron Corporation (the "Issuer") outstanding as of May 1, 2026, as reported on the cover of the Issuer's Quarterly Report on Form 10-Q for the fiscal quarter ended March 31, 2026, filed with the Securities and Exchange Commission on May 6,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641,520,974 shares of the common stock of the Issuer outstanding as of May 1,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641,520,974 shares of the common stock of the Issuer outstanding as of May 1,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641,520,974 shares of the common stock of the Issuer outstanding as of May 1,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641,520,974 shares of the common stock of the Issuer outstanding as of May 1,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41,508,659.00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41,508,659.00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41,508,659.00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\s the beneficial owner of such shares for any other purpose. (2) The percentage set forth in row 11 is calculated based upon 641,520,974 shares of the common stock of the Issuer outstanding as of May 1,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GERON CORPORATION</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919 East Hillsdale Blvd., Suite 250, Foster City, CA 94404</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Capital Master Fund, L.P. Soleus Capital, LLC Soleus Capital Group, LLC Soleus Capital Management, L.P. Soleus GP, LLC Guy Levy</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Soleus Capital Master Fund, L.P. - Cayman Islands Soleus Capital, LLC - Delaware Soleus Capital Group, LLC - Delaware Soleus Capital Management, L.P. - Delaware Soleus GP, LLC - Delaware Guy Levy - United States</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41,508,659</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41,508,659</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41,508,659</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 Managing Member of the Managing Member of the General Partner of Soleus Capital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 Managing Member of the Managing Member of Soleus Capital,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 of the General Partner of Soleus Capital Management,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2463</Words>
  <Characters>12024</Characters>
  <CharactersWithSpaces>14350</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