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Spiegel Robert J.</w:t>
              </w:r>
            </w:hyperlink>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GERON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GERN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10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00" w:type="dxa"/>
            <w:vAlign w:val="bottom"/>
            <w:gridSpan w:val="2"/>
          </w:tcPr>
          <w:p>
            <w:pPr>
              <w:spacing w:after="0"/>
              <w:rPr>
                <w:sz w:val="6"/>
                <w:szCs w:val="6"/>
                <w:color w:val="auto"/>
              </w:rPr>
            </w:pPr>
          </w:p>
        </w:tc>
        <w:tc>
          <w:tcPr>
            <w:tcW w:w="10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4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05/20/2026</w:t>
            </w: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GERON CORPORATION</w:t>
            </w:r>
          </w:p>
        </w:tc>
        <w:tc>
          <w:tcPr>
            <w:tcW w:w="122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919 EAST HILLSDALE BOULEVARD, SUITE 250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25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FOSTER CITY</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94404</w:t>
            </w:r>
          </w:p>
        </w:tc>
      </w:tr>
      <w:tr>
        <w:trPr>
          <w:trHeight w:val="146"/>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1.26</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220,000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05/19/2036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220,000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220,000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32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will vest and become exercisable as to 100% of the shares of common stock subject to such option on the earlier of (i) the date of the next annual meeting of the Issuer's stockholders or (ii) the first anniversary of the date of grant of such option, subject to the Reporting Person's continuous service with the Issuer through such dates.</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Michelle Robertson,</w:t>
            </w:r>
          </w:p>
        </w:tc>
        <w:tc>
          <w:tcPr>
            <w:tcW w:w="66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05/26/2026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 Executing Forms 3, 4, and 5)</w:t>
      </w:r>
    </w:p>
    <w:p>
      <w:pPr>
        <w:spacing w:after="0" w:line="228" w:lineRule="exact"/>
        <w:rPr>
          <w:sz w:val="20"/>
          <w:szCs w:val="20"/>
          <w:color w:val="auto"/>
        </w:rPr>
      </w:pPr>
    </w:p>
    <w:p>
      <w:pPr>
        <w:jc w:val="both"/>
        <w:ind w:firstLine="777"/>
        <w:spacing w:after="0" w:line="25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Michelle Robertson, Ankita Patel, Agnieszka Cieplinska and Katie Harmon of Geron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7" w:lineRule="exact"/>
        <w:rPr>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an officer, director or beneficial owner of more than 10% of a registered class of securities of the Company;</w:t>
      </w:r>
    </w:p>
    <w:p>
      <w:pPr>
        <w:spacing w:after="0" w:line="182" w:lineRule="exact"/>
        <w:rPr>
          <w:rFonts w:ascii="Times New Roman" w:cs="Times New Roman" w:eastAsia="Times New Roman" w:hAnsi="Times New Roman"/>
          <w:sz w:val="20"/>
          <w:szCs w:val="20"/>
          <w:color w:val="auto"/>
        </w:rPr>
      </w:pPr>
    </w:p>
    <w:p>
      <w:pPr>
        <w:jc w:val="both"/>
        <w:ind w:firstLine="778"/>
        <w:spacing w:after="0" w:line="257"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176" w:lineRule="exact"/>
        <w:rPr>
          <w:rFonts w:ascii="Times New Roman" w:cs="Times New Roman" w:eastAsia="Times New Roman" w:hAnsi="Times New Roman"/>
          <w:sz w:val="20"/>
          <w:szCs w:val="20"/>
          <w:color w:val="auto"/>
        </w:rPr>
      </w:pPr>
    </w:p>
    <w:p>
      <w:pPr>
        <w:jc w:val="both"/>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183" w:lineRule="exact"/>
        <w:rPr>
          <w:sz w:val="20"/>
          <w:szCs w:val="20"/>
          <w:color w:val="auto"/>
        </w:rPr>
      </w:pPr>
    </w:p>
    <w:p>
      <w:pPr>
        <w:jc w:val="both"/>
        <w:ind w:firstLine="777"/>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jc w:val="both"/>
        <w:ind w:firstLine="77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w:t>
      </w:r>
    </w:p>
    <w:p>
      <w:pPr>
        <w:spacing w:after="0" w:line="1" w:lineRule="exact"/>
        <w:rPr>
          <w:sz w:val="20"/>
          <w:szCs w:val="20"/>
          <w:color w:val="auto"/>
        </w:rPr>
      </w:pPr>
    </w:p>
    <w:p>
      <w:pPr>
        <w:ind w:firstLine="2"/>
        <w:spacing w:after="0" w:line="252" w:lineRule="auto"/>
        <w:tabs>
          <w:tab w:leader="none" w:pos="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revocation by the undersigned in a signed writing delivered to the Company and the foregoing attorneys-in fact or (c) as to any attorney-in-fact individually, until such attorney-in-fact is no longer employed by the Company.</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Date: 29 - Jan - 2026</w:t>
            </w:r>
          </w:p>
        </w:tc>
        <w:tc>
          <w:tcPr>
            <w:tcW w:w="38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Robert J. Spiegel</w:t>
            </w:r>
          </w:p>
        </w:tc>
      </w:tr>
      <w:tr>
        <w:trPr>
          <w:trHeight w:val="20"/>
        </w:trPr>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8"/>
        </w:trPr>
        <w:tc>
          <w:tcPr>
            <w:tcW w:w="5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340" w:type="dxa"/>
            <w:vAlign w:val="bottom"/>
            <w:gridSpan w:val="3"/>
          </w:tcPr>
          <w:p>
            <w:pPr>
              <w:ind w:left="300"/>
              <w:spacing w:after="0"/>
              <w:rPr>
                <w:sz w:val="20"/>
                <w:szCs w:val="20"/>
                <w:color w:val="auto"/>
              </w:rPr>
            </w:pPr>
            <w:r>
              <w:rPr>
                <w:rFonts w:ascii="Times New Roman" w:cs="Times New Roman" w:eastAsia="Times New Roman" w:hAnsi="Times New Roman"/>
                <w:sz w:val="20"/>
                <w:szCs w:val="20"/>
                <w:color w:val="auto"/>
              </w:rPr>
              <w:t>Name: Robert J. Spiegel</w:t>
            </w:r>
          </w:p>
        </w:tc>
      </w:tr>
    </w:tbl>
    <w:p>
      <w:pPr>
        <w:spacing w:after="0" w:line="1" w:lineRule="exact"/>
        <w:rPr>
          <w:sz w:val="20"/>
          <w:szCs w:val="20"/>
          <w:color w:val="auto"/>
        </w:rPr>
      </w:pPr>
    </w:p>
    <w:sectPr>
      <w:pgSz w:w="11900" w:h="16838" w:orient="portrait"/>
      <w:cols w:equalWidth="0" w:num="1">
        <w:col w:w="10980"/>
      </w:cols>
      <w:pgMar w:left="460" w:top="11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256" TargetMode="External"/><Relationship Id="rId14" Type="http://schemas.openxmlformats.org/officeDocument/2006/relationships/hyperlink" Target="http://www.sec.gov/cgi-bin/browse-edgar?action=getcompany&amp;CIK=00008867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2026-05-28T16:35:31Z</dcterms:created>
  <dcterms:modified xsi:type="dcterms:W3CDTF">2026-05-28T16:35:31Z</dcterms:modified>
</cp:coreProperties>
</file>